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D2CA" w14:textId="77777777" w:rsidR="00A55E6D" w:rsidRDefault="00A55E6D"/>
    <w:p w14:paraId="26CCE2CC" w14:textId="67C5223B" w:rsidR="00EF678F" w:rsidRPr="00EF678F" w:rsidRDefault="00EF678F" w:rsidP="00EF678F">
      <w:pPr>
        <w:shd w:val="clear" w:color="auto" w:fill="FFFFFF"/>
        <w:spacing w:after="840" w:line="1230" w:lineRule="atLeast"/>
        <w:outlineLvl w:val="2"/>
        <w:rPr>
          <w:rFonts w:ascii="GT Standard Trial L Smbd" w:eastAsia="Times New Roman" w:hAnsi="GT Standard Trial L Smbd" w:cs="Times New Roman"/>
          <w:b/>
          <w:bCs/>
          <w:color w:val="202047"/>
          <w:kern w:val="0"/>
          <w:sz w:val="96"/>
          <w:szCs w:val="96"/>
          <w14:ligatures w14:val="none"/>
        </w:rPr>
      </w:pPr>
      <w:r w:rsidRPr="00EF678F">
        <w:rPr>
          <w:rFonts w:ascii="GT Standard Trial L Smbd" w:eastAsia="Times New Roman" w:hAnsi="GT Standard Trial L Smbd" w:cs="Times New Roman"/>
          <w:b/>
          <w:bCs/>
          <w:color w:val="202047"/>
          <w:kern w:val="0"/>
          <w:sz w:val="96"/>
          <w:szCs w:val="96"/>
          <w14:ligatures w14:val="none"/>
        </w:rPr>
        <w:t>JoAnn Stonier, JD</w:t>
      </w:r>
    </w:p>
    <w:p w14:paraId="362A3B6C" w14:textId="361D8D92" w:rsidR="00EF678F" w:rsidRDefault="00EF678F">
      <w:r>
        <w:rPr>
          <w:rFonts w:ascii="GT Standard Trial L Md" w:hAnsi="GT Standard Trial L Md"/>
          <w:color w:val="27245D"/>
          <w:sz w:val="33"/>
          <w:szCs w:val="33"/>
          <w:shd w:val="clear" w:color="auto" w:fill="FFFFFF"/>
        </w:rPr>
        <w:t>President | Global AI and Data Governance, Privacy and Ethics,</w:t>
      </w:r>
      <w:r>
        <w:rPr>
          <w:rFonts w:ascii="GT Standard Trial L Md" w:hAnsi="GT Standard Trial L Md"/>
          <w:color w:val="27245D"/>
          <w:sz w:val="33"/>
          <w:szCs w:val="33"/>
        </w:rPr>
        <w:br/>
      </w:r>
      <w:r>
        <w:rPr>
          <w:rFonts w:ascii="GT Standard Trial L Md" w:hAnsi="GT Standard Trial L Md"/>
          <w:color w:val="27245D"/>
          <w:sz w:val="33"/>
          <w:szCs w:val="33"/>
          <w:shd w:val="clear" w:color="auto" w:fill="FFFFFF"/>
        </w:rPr>
        <w:t>x-Chief Data Officer and Chief Privacy Officer Mastercard, CPO Amex</w:t>
      </w:r>
    </w:p>
    <w:p w14:paraId="00418D32" w14:textId="77777777" w:rsidR="00EF678F" w:rsidRDefault="00EF678F" w:rsidP="00EF678F">
      <w:pPr>
        <w:pStyle w:val="NormalWeb"/>
        <w:shd w:val="clear" w:color="auto" w:fill="FFFFFF"/>
        <w:spacing w:before="0" w:beforeAutospacing="0" w:after="375" w:afterAutospacing="0" w:line="375" w:lineRule="atLeast"/>
        <w:rPr>
          <w:rFonts w:ascii="Helvetica Neue" w:hAnsi="Helvetica Neue"/>
          <w:color w:val="202047"/>
          <w:sz w:val="26"/>
          <w:szCs w:val="26"/>
        </w:rPr>
      </w:pPr>
      <w:r>
        <w:rPr>
          <w:rFonts w:ascii="Helvetica Neue" w:hAnsi="Helvetica Neue"/>
          <w:color w:val="202047"/>
          <w:sz w:val="26"/>
          <w:szCs w:val="26"/>
        </w:rPr>
        <w:t xml:space="preserve">JoAnn Stonier serves as President at The </w:t>
      </w:r>
      <w:proofErr w:type="spellStart"/>
      <w:r>
        <w:rPr>
          <w:rFonts w:ascii="Helvetica Neue" w:hAnsi="Helvetica Neue"/>
          <w:color w:val="202047"/>
          <w:sz w:val="26"/>
          <w:szCs w:val="26"/>
        </w:rPr>
        <w:t>Cantellus</w:t>
      </w:r>
      <w:proofErr w:type="spellEnd"/>
      <w:r>
        <w:rPr>
          <w:rFonts w:ascii="Helvetica Neue" w:hAnsi="Helvetica Neue"/>
          <w:color w:val="202047"/>
          <w:sz w:val="26"/>
          <w:szCs w:val="26"/>
        </w:rPr>
        <w:t xml:space="preserve"> Group, where she focuses on data, AI, and privacy strategy. She previously served as Chief Data Officer and Chief Privacy Officer at Mastercard, and as a Fellow of Data &amp; AI. A globally recognized data strategist and lawyer, JoAnn brings deep expertise in AI, data governance, privacy, and responsible data design. She has advised executives, governments, and NGOs on commercial and non-profit solutions with a focus on practical regulatory implementation.</w:t>
      </w:r>
    </w:p>
    <w:p w14:paraId="6DD2589E" w14:textId="77777777" w:rsidR="00EF678F" w:rsidRDefault="00EF678F" w:rsidP="00EF678F">
      <w:pPr>
        <w:pStyle w:val="NormalWeb"/>
        <w:shd w:val="clear" w:color="auto" w:fill="FFFFFF"/>
        <w:spacing w:before="0" w:beforeAutospacing="0" w:after="375" w:afterAutospacing="0" w:line="375" w:lineRule="atLeast"/>
        <w:rPr>
          <w:rFonts w:ascii="Helvetica Neue" w:hAnsi="Helvetica Neue"/>
          <w:color w:val="202047"/>
          <w:sz w:val="26"/>
          <w:szCs w:val="26"/>
        </w:rPr>
      </w:pPr>
      <w:r>
        <w:rPr>
          <w:rFonts w:ascii="Helvetica Neue" w:hAnsi="Helvetica Neue"/>
          <w:color w:val="202047"/>
          <w:sz w:val="26"/>
          <w:szCs w:val="26"/>
        </w:rPr>
        <w:t xml:space="preserve">JoAnn has led major global initiatives on data and AI, including serving as Co-Chair of the World Economic Forum’s Global Futures Councils on Data Policy and Data Equity, Chair of the USCIB Data Policy Group, and Member of the UN Expert Group on Governance and AI. She teaches at Carnegie Mellon University and Pratt Institute and serves as a board and strategic advisor to Omnicom Group, </w:t>
      </w:r>
      <w:proofErr w:type="spellStart"/>
      <w:r>
        <w:rPr>
          <w:rFonts w:ascii="Helvetica Neue" w:hAnsi="Helvetica Neue"/>
          <w:color w:val="202047"/>
          <w:sz w:val="26"/>
          <w:szCs w:val="26"/>
        </w:rPr>
        <w:t>Keebo</w:t>
      </w:r>
      <w:proofErr w:type="spellEnd"/>
      <w:r>
        <w:rPr>
          <w:rFonts w:ascii="Helvetica Neue" w:hAnsi="Helvetica Neue"/>
          <w:color w:val="202047"/>
          <w:sz w:val="26"/>
          <w:szCs w:val="26"/>
        </w:rPr>
        <w:t xml:space="preserve">, </w:t>
      </w:r>
      <w:proofErr w:type="spellStart"/>
      <w:r>
        <w:rPr>
          <w:rFonts w:ascii="Helvetica Neue" w:hAnsi="Helvetica Neue"/>
          <w:color w:val="202047"/>
          <w:sz w:val="26"/>
          <w:szCs w:val="26"/>
        </w:rPr>
        <w:t>Lytical</w:t>
      </w:r>
      <w:proofErr w:type="spellEnd"/>
      <w:r>
        <w:rPr>
          <w:rFonts w:ascii="Helvetica Neue" w:hAnsi="Helvetica Neue"/>
          <w:color w:val="202047"/>
          <w:sz w:val="26"/>
          <w:szCs w:val="26"/>
        </w:rPr>
        <w:t xml:space="preserve"> Ventures, </w:t>
      </w:r>
      <w:proofErr w:type="spellStart"/>
      <w:r>
        <w:rPr>
          <w:rFonts w:ascii="Helvetica Neue" w:hAnsi="Helvetica Neue"/>
          <w:color w:val="202047"/>
          <w:sz w:val="26"/>
          <w:szCs w:val="26"/>
        </w:rPr>
        <w:t>Elementum</w:t>
      </w:r>
      <w:proofErr w:type="spellEnd"/>
      <w:r>
        <w:rPr>
          <w:rFonts w:ascii="Helvetica Neue" w:hAnsi="Helvetica Neue"/>
          <w:color w:val="202047"/>
          <w:sz w:val="26"/>
          <w:szCs w:val="26"/>
        </w:rPr>
        <w:t>, and the Institute for Advertising Ethics.</w:t>
      </w:r>
    </w:p>
    <w:p w14:paraId="7EE57458" w14:textId="77777777" w:rsidR="00EF678F" w:rsidRDefault="00EF678F"/>
    <w:sectPr w:rsidR="00EF67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T Standard Trial L Smbd">
    <w:altName w:val="Cambria"/>
    <w:panose1 w:val="020B0604020202020204"/>
    <w:charset w:val="00"/>
    <w:family w:val="roman"/>
    <w:notTrueType/>
    <w:pitch w:val="default"/>
  </w:font>
  <w:font w:name="GT Standard Trial L Md">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8F"/>
    <w:rsid w:val="002E11C4"/>
    <w:rsid w:val="00500E99"/>
    <w:rsid w:val="009B5923"/>
    <w:rsid w:val="00A47A3A"/>
    <w:rsid w:val="00A55E6D"/>
    <w:rsid w:val="00AF30CF"/>
    <w:rsid w:val="00B91296"/>
    <w:rsid w:val="00EF6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AE99BC"/>
  <w15:chartTrackingRefBased/>
  <w15:docId w15:val="{E37C6331-AC25-974F-B863-FB942C90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6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67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7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7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7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7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7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7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7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67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F67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7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7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7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7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7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78F"/>
    <w:rPr>
      <w:rFonts w:eastAsiaTheme="majorEastAsia" w:cstheme="majorBidi"/>
      <w:color w:val="272727" w:themeColor="text1" w:themeTint="D8"/>
    </w:rPr>
  </w:style>
  <w:style w:type="paragraph" w:styleId="Title">
    <w:name w:val="Title"/>
    <w:basedOn w:val="Normal"/>
    <w:next w:val="Normal"/>
    <w:link w:val="TitleChar"/>
    <w:uiPriority w:val="10"/>
    <w:qFormat/>
    <w:rsid w:val="00EF67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7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7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7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78F"/>
    <w:pPr>
      <w:spacing w:before="160"/>
      <w:jc w:val="center"/>
    </w:pPr>
    <w:rPr>
      <w:i/>
      <w:iCs/>
      <w:color w:val="404040" w:themeColor="text1" w:themeTint="BF"/>
    </w:rPr>
  </w:style>
  <w:style w:type="character" w:customStyle="1" w:styleId="QuoteChar">
    <w:name w:val="Quote Char"/>
    <w:basedOn w:val="DefaultParagraphFont"/>
    <w:link w:val="Quote"/>
    <w:uiPriority w:val="29"/>
    <w:rsid w:val="00EF678F"/>
    <w:rPr>
      <w:i/>
      <w:iCs/>
      <w:color w:val="404040" w:themeColor="text1" w:themeTint="BF"/>
    </w:rPr>
  </w:style>
  <w:style w:type="paragraph" w:styleId="ListParagraph">
    <w:name w:val="List Paragraph"/>
    <w:basedOn w:val="Normal"/>
    <w:uiPriority w:val="34"/>
    <w:qFormat/>
    <w:rsid w:val="00EF678F"/>
    <w:pPr>
      <w:ind w:left="720"/>
      <w:contextualSpacing/>
    </w:pPr>
  </w:style>
  <w:style w:type="character" w:styleId="IntenseEmphasis">
    <w:name w:val="Intense Emphasis"/>
    <w:basedOn w:val="DefaultParagraphFont"/>
    <w:uiPriority w:val="21"/>
    <w:qFormat/>
    <w:rsid w:val="00EF678F"/>
    <w:rPr>
      <w:i/>
      <w:iCs/>
      <w:color w:val="0F4761" w:themeColor="accent1" w:themeShade="BF"/>
    </w:rPr>
  </w:style>
  <w:style w:type="paragraph" w:styleId="IntenseQuote">
    <w:name w:val="Intense Quote"/>
    <w:basedOn w:val="Normal"/>
    <w:next w:val="Normal"/>
    <w:link w:val="IntenseQuoteChar"/>
    <w:uiPriority w:val="30"/>
    <w:qFormat/>
    <w:rsid w:val="00EF6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78F"/>
    <w:rPr>
      <w:i/>
      <w:iCs/>
      <w:color w:val="0F4761" w:themeColor="accent1" w:themeShade="BF"/>
    </w:rPr>
  </w:style>
  <w:style w:type="character" w:styleId="IntenseReference">
    <w:name w:val="Intense Reference"/>
    <w:basedOn w:val="DefaultParagraphFont"/>
    <w:uiPriority w:val="32"/>
    <w:qFormat/>
    <w:rsid w:val="00EF678F"/>
    <w:rPr>
      <w:b/>
      <w:bCs/>
      <w:smallCaps/>
      <w:color w:val="0F4761" w:themeColor="accent1" w:themeShade="BF"/>
      <w:spacing w:val="5"/>
    </w:rPr>
  </w:style>
  <w:style w:type="paragraph" w:styleId="NormalWeb">
    <w:name w:val="Normal (Web)"/>
    <w:basedOn w:val="Normal"/>
    <w:uiPriority w:val="99"/>
    <w:semiHidden/>
    <w:unhideWhenUsed/>
    <w:rsid w:val="00EF678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958</Characters>
  <Application>Microsoft Office Word</Application>
  <DocSecurity>0</DocSecurity>
  <Lines>7</Lines>
  <Paragraphs>2</Paragraphs>
  <ScaleCrop>false</ScaleCrop>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Kovacs</dc:creator>
  <cp:keywords/>
  <dc:description/>
  <cp:lastModifiedBy>Petra Kovacs</cp:lastModifiedBy>
  <cp:revision>1</cp:revision>
  <dcterms:created xsi:type="dcterms:W3CDTF">2026-08-24T14:26:00Z</dcterms:created>
  <dcterms:modified xsi:type="dcterms:W3CDTF">2026-08-24T14:26:00Z</dcterms:modified>
</cp:coreProperties>
</file>